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D3A68" w:rsidRDefault="003D3A68" w:rsidP="00663C71">
      <w:pPr>
        <w:pBdr>
          <w:top w:val="nil"/>
          <w:left w:val="nil"/>
          <w:bottom w:val="nil"/>
          <w:right w:val="nil"/>
          <w:between w:val="nil"/>
        </w:pBdr>
        <w:tabs>
          <w:tab w:val="center" w:pos="4680"/>
          <w:tab w:val="right" w:pos="9360"/>
        </w:tabs>
        <w:spacing w:after="0" w:line="240" w:lineRule="auto"/>
        <w:jc w:val="center"/>
        <w:rPr>
          <w:rFonts w:eastAsia="Calibri"/>
          <w:color w:val="000000"/>
        </w:rPr>
      </w:pPr>
    </w:p>
    <w:p w14:paraId="00000002" w14:textId="77777777" w:rsidR="003D3A68" w:rsidRPr="003B407D" w:rsidRDefault="00401B3D" w:rsidP="00663C71">
      <w:pPr>
        <w:pStyle w:val="Title"/>
        <w:pBdr>
          <w:top w:val="single" w:sz="4" w:space="1" w:color="auto"/>
          <w:left w:val="single" w:sz="4" w:space="4" w:color="auto"/>
          <w:right w:val="single" w:sz="4" w:space="4" w:color="auto"/>
        </w:pBdr>
        <w:shd w:val="clear" w:color="auto" w:fill="000000" w:themeFill="text1"/>
        <w:jc w:val="center"/>
        <w:rPr>
          <w:rFonts w:ascii="Segoe UI" w:eastAsia="Calibri" w:hAnsi="Segoe UI" w:cs="Segoe UI"/>
          <w:b/>
          <w:smallCaps/>
        </w:rPr>
      </w:pPr>
      <w:r w:rsidRPr="003B407D">
        <w:rPr>
          <w:rFonts w:ascii="Segoe UI" w:eastAsia="Calibri" w:hAnsi="Segoe UI" w:cs="Segoe UI"/>
          <w:b/>
          <w:smallCaps/>
        </w:rPr>
        <w:t>Death: The Ultimate Equalizer</w:t>
      </w:r>
    </w:p>
    <w:p w14:paraId="00000003" w14:textId="13F22519" w:rsidR="003D3A68" w:rsidRDefault="00401B3D" w:rsidP="00663C71">
      <w:pPr>
        <w:spacing w:line="240" w:lineRule="auto"/>
        <w:rPr>
          <w:sz w:val="24"/>
          <w:szCs w:val="24"/>
        </w:rPr>
      </w:pPr>
      <w:r>
        <w:rPr>
          <w:sz w:val="24"/>
          <w:szCs w:val="24"/>
        </w:rPr>
        <w:t>There’s a saying: “In this world nothing can be said to be certain, except death and taxes.” In a lot of ways this statement is true, but the problem is the author doesn’t factor in the promises of Jesus Christ. In today’s lesson we’re going to discuss the topic of death and the afterlife.</w:t>
      </w:r>
    </w:p>
    <w:p w14:paraId="00000004" w14:textId="77777777" w:rsidR="003D3A68" w:rsidRDefault="00401B3D" w:rsidP="00663C71">
      <w:pPr>
        <w:spacing w:after="120" w:line="240" w:lineRule="auto"/>
        <w:rPr>
          <w:b/>
          <w:sz w:val="24"/>
          <w:szCs w:val="24"/>
          <w:u w:val="single"/>
        </w:rPr>
      </w:pPr>
      <w:r>
        <w:rPr>
          <w:b/>
          <w:sz w:val="24"/>
          <w:szCs w:val="24"/>
          <w:u w:val="single"/>
        </w:rPr>
        <w:t>Genesis 5:1-32</w:t>
      </w:r>
    </w:p>
    <w:p w14:paraId="00000005" w14:textId="77777777" w:rsidR="003D3A68" w:rsidRDefault="00401B3D" w:rsidP="00663C71">
      <w:pPr>
        <w:numPr>
          <w:ilvl w:val="0"/>
          <w:numId w:val="2"/>
        </w:numPr>
        <w:pBdr>
          <w:top w:val="nil"/>
          <w:left w:val="nil"/>
          <w:bottom w:val="nil"/>
          <w:right w:val="nil"/>
          <w:between w:val="nil"/>
        </w:pBdr>
        <w:spacing w:after="0" w:line="240" w:lineRule="auto"/>
        <w:ind w:left="360"/>
        <w:rPr>
          <w:rFonts w:eastAsia="Calibri"/>
          <w:color w:val="000000"/>
          <w:sz w:val="24"/>
          <w:szCs w:val="24"/>
        </w:rPr>
      </w:pPr>
      <w:r>
        <w:rPr>
          <w:rFonts w:eastAsia="Calibri"/>
          <w:color w:val="000000"/>
          <w:sz w:val="24"/>
          <w:szCs w:val="24"/>
        </w:rPr>
        <w:t>What surprised you about this chapter?</w:t>
      </w:r>
    </w:p>
    <w:p w14:paraId="00000006" w14:textId="77777777" w:rsidR="003D3A68" w:rsidRDefault="003D3A68" w:rsidP="00663C71">
      <w:pPr>
        <w:pBdr>
          <w:top w:val="nil"/>
          <w:left w:val="nil"/>
          <w:bottom w:val="nil"/>
          <w:right w:val="nil"/>
          <w:between w:val="nil"/>
        </w:pBdr>
        <w:spacing w:after="0" w:line="240" w:lineRule="auto"/>
        <w:ind w:left="360"/>
        <w:rPr>
          <w:rFonts w:eastAsia="Calibri"/>
          <w:color w:val="000000"/>
          <w:sz w:val="24"/>
          <w:szCs w:val="24"/>
        </w:rPr>
      </w:pPr>
    </w:p>
    <w:p w14:paraId="00000007" w14:textId="77777777" w:rsidR="003D3A68" w:rsidRDefault="003D3A68" w:rsidP="00663C71">
      <w:pPr>
        <w:pBdr>
          <w:top w:val="nil"/>
          <w:left w:val="nil"/>
          <w:bottom w:val="nil"/>
          <w:right w:val="nil"/>
          <w:between w:val="nil"/>
        </w:pBdr>
        <w:spacing w:after="0" w:line="240" w:lineRule="auto"/>
        <w:ind w:left="360"/>
        <w:rPr>
          <w:rFonts w:eastAsia="Calibri"/>
          <w:color w:val="000000"/>
          <w:sz w:val="24"/>
          <w:szCs w:val="24"/>
        </w:rPr>
      </w:pPr>
    </w:p>
    <w:p w14:paraId="00000008" w14:textId="77777777" w:rsidR="003D3A68" w:rsidRDefault="003D3A68" w:rsidP="00663C71">
      <w:pPr>
        <w:pBdr>
          <w:top w:val="nil"/>
          <w:left w:val="nil"/>
          <w:bottom w:val="nil"/>
          <w:right w:val="nil"/>
          <w:between w:val="nil"/>
        </w:pBdr>
        <w:spacing w:after="0" w:line="240" w:lineRule="auto"/>
        <w:ind w:left="360"/>
        <w:rPr>
          <w:rFonts w:eastAsia="Calibri"/>
          <w:color w:val="000000"/>
          <w:sz w:val="24"/>
          <w:szCs w:val="24"/>
        </w:rPr>
      </w:pPr>
    </w:p>
    <w:p w14:paraId="00000009" w14:textId="77777777" w:rsidR="003D3A68" w:rsidRDefault="00401B3D" w:rsidP="00663C71">
      <w:pPr>
        <w:numPr>
          <w:ilvl w:val="0"/>
          <w:numId w:val="2"/>
        </w:numPr>
        <w:pBdr>
          <w:top w:val="nil"/>
          <w:left w:val="nil"/>
          <w:bottom w:val="nil"/>
          <w:right w:val="nil"/>
          <w:between w:val="nil"/>
        </w:pBdr>
        <w:spacing w:after="0" w:line="240" w:lineRule="auto"/>
        <w:ind w:left="360"/>
        <w:rPr>
          <w:rFonts w:eastAsia="Calibri"/>
          <w:color w:val="000000"/>
          <w:sz w:val="24"/>
          <w:szCs w:val="24"/>
        </w:rPr>
      </w:pPr>
      <w:r>
        <w:rPr>
          <w:rFonts w:eastAsia="Calibri"/>
          <w:color w:val="000000"/>
          <w:sz w:val="24"/>
          <w:szCs w:val="24"/>
        </w:rPr>
        <w:t>What is the common refrain repeated throughout?</w:t>
      </w:r>
    </w:p>
    <w:p w14:paraId="0000000A" w14:textId="77777777" w:rsidR="003D3A68" w:rsidRDefault="003D3A68" w:rsidP="00663C71">
      <w:pPr>
        <w:pBdr>
          <w:top w:val="nil"/>
          <w:left w:val="nil"/>
          <w:bottom w:val="nil"/>
          <w:right w:val="nil"/>
          <w:between w:val="nil"/>
        </w:pBdr>
        <w:spacing w:after="0" w:line="240" w:lineRule="auto"/>
        <w:ind w:left="360"/>
        <w:rPr>
          <w:rFonts w:eastAsia="Calibri"/>
          <w:color w:val="000000"/>
          <w:sz w:val="24"/>
          <w:szCs w:val="24"/>
        </w:rPr>
      </w:pPr>
    </w:p>
    <w:p w14:paraId="0000000B" w14:textId="77777777" w:rsidR="003D3A68" w:rsidRDefault="003D3A68" w:rsidP="00663C71">
      <w:pPr>
        <w:pBdr>
          <w:top w:val="nil"/>
          <w:left w:val="nil"/>
          <w:bottom w:val="nil"/>
          <w:right w:val="nil"/>
          <w:between w:val="nil"/>
        </w:pBdr>
        <w:spacing w:after="0" w:line="240" w:lineRule="auto"/>
        <w:ind w:left="360"/>
        <w:rPr>
          <w:rFonts w:eastAsia="Calibri"/>
          <w:color w:val="000000"/>
          <w:sz w:val="24"/>
          <w:szCs w:val="24"/>
        </w:rPr>
      </w:pPr>
    </w:p>
    <w:p w14:paraId="0000000C" w14:textId="77777777" w:rsidR="003D3A68" w:rsidRDefault="003D3A68" w:rsidP="00663C71">
      <w:pPr>
        <w:pBdr>
          <w:top w:val="nil"/>
          <w:left w:val="nil"/>
          <w:bottom w:val="nil"/>
          <w:right w:val="nil"/>
          <w:between w:val="nil"/>
        </w:pBdr>
        <w:spacing w:after="0" w:line="240" w:lineRule="auto"/>
        <w:ind w:left="360"/>
        <w:rPr>
          <w:rFonts w:eastAsia="Calibri"/>
          <w:color w:val="000000"/>
          <w:sz w:val="24"/>
          <w:szCs w:val="24"/>
        </w:rPr>
      </w:pPr>
    </w:p>
    <w:p w14:paraId="0000000D" w14:textId="77777777" w:rsidR="003D3A68" w:rsidRDefault="00401B3D" w:rsidP="00663C71">
      <w:pPr>
        <w:numPr>
          <w:ilvl w:val="0"/>
          <w:numId w:val="2"/>
        </w:numPr>
        <w:pBdr>
          <w:top w:val="nil"/>
          <w:left w:val="nil"/>
          <w:bottom w:val="nil"/>
          <w:right w:val="nil"/>
          <w:between w:val="nil"/>
        </w:pBdr>
        <w:spacing w:after="0" w:line="240" w:lineRule="auto"/>
        <w:ind w:left="360"/>
        <w:rPr>
          <w:rFonts w:eastAsia="Calibri"/>
          <w:color w:val="000000"/>
          <w:sz w:val="24"/>
          <w:szCs w:val="24"/>
        </w:rPr>
      </w:pPr>
      <w:r>
        <w:rPr>
          <w:rFonts w:eastAsia="Calibri"/>
          <w:color w:val="000000"/>
          <w:sz w:val="24"/>
          <w:szCs w:val="24"/>
        </w:rPr>
        <w:t>What do all people of all times have in common?</w:t>
      </w:r>
    </w:p>
    <w:p w14:paraId="0000000E" w14:textId="77777777" w:rsidR="003D3A68" w:rsidRDefault="003D3A68" w:rsidP="00663C71">
      <w:pPr>
        <w:pBdr>
          <w:top w:val="nil"/>
          <w:left w:val="nil"/>
          <w:bottom w:val="nil"/>
          <w:right w:val="nil"/>
          <w:between w:val="nil"/>
        </w:pBdr>
        <w:spacing w:after="0" w:line="240" w:lineRule="auto"/>
        <w:ind w:left="360"/>
        <w:rPr>
          <w:rFonts w:eastAsia="Calibri"/>
          <w:color w:val="000000"/>
        </w:rPr>
      </w:pPr>
    </w:p>
    <w:p w14:paraId="0000000F" w14:textId="77777777" w:rsidR="003D3A68" w:rsidRDefault="003D3A68" w:rsidP="00663C71">
      <w:pPr>
        <w:pBdr>
          <w:top w:val="nil"/>
          <w:left w:val="nil"/>
          <w:bottom w:val="nil"/>
          <w:right w:val="nil"/>
          <w:between w:val="nil"/>
        </w:pBdr>
        <w:spacing w:after="0" w:line="240" w:lineRule="auto"/>
        <w:ind w:left="720"/>
        <w:rPr>
          <w:rFonts w:eastAsia="Calibri"/>
          <w:color w:val="000000"/>
        </w:rPr>
      </w:pPr>
    </w:p>
    <w:p w14:paraId="00000010" w14:textId="77777777" w:rsidR="003D3A68" w:rsidRDefault="003D3A68" w:rsidP="00663C71">
      <w:pPr>
        <w:pBdr>
          <w:top w:val="nil"/>
          <w:left w:val="nil"/>
          <w:bottom w:val="nil"/>
          <w:right w:val="nil"/>
          <w:between w:val="nil"/>
        </w:pBdr>
        <w:spacing w:after="0" w:line="240" w:lineRule="auto"/>
        <w:ind w:left="720"/>
        <w:rPr>
          <w:rFonts w:eastAsia="Calibri"/>
          <w:b/>
          <w:color w:val="000000"/>
          <w:sz w:val="24"/>
          <w:szCs w:val="24"/>
          <w:u w:val="single"/>
        </w:rPr>
      </w:pPr>
    </w:p>
    <w:p w14:paraId="00000011" w14:textId="77777777" w:rsidR="003D3A68" w:rsidRDefault="003D3A68" w:rsidP="00663C71">
      <w:pPr>
        <w:pBdr>
          <w:top w:val="nil"/>
          <w:left w:val="nil"/>
          <w:bottom w:val="nil"/>
          <w:right w:val="nil"/>
          <w:between w:val="nil"/>
        </w:pBdr>
        <w:spacing w:after="0" w:line="240" w:lineRule="auto"/>
        <w:ind w:left="720"/>
        <w:rPr>
          <w:rFonts w:eastAsia="Calibri"/>
          <w:b/>
          <w:color w:val="000000"/>
          <w:sz w:val="24"/>
          <w:szCs w:val="24"/>
          <w:u w:val="single"/>
        </w:rPr>
      </w:pPr>
    </w:p>
    <w:p w14:paraId="00000012" w14:textId="5859D54C" w:rsidR="00663C71" w:rsidRDefault="00663C71">
      <w:pPr>
        <w:rPr>
          <w:rFonts w:eastAsia="Calibri"/>
          <w:b/>
          <w:color w:val="000000"/>
          <w:sz w:val="24"/>
          <w:szCs w:val="24"/>
          <w:u w:val="single"/>
        </w:rPr>
      </w:pPr>
      <w:r>
        <w:rPr>
          <w:rFonts w:eastAsia="Calibri"/>
          <w:b/>
          <w:color w:val="000000"/>
          <w:sz w:val="24"/>
          <w:szCs w:val="24"/>
          <w:u w:val="single"/>
        </w:rPr>
        <w:br w:type="page"/>
      </w:r>
    </w:p>
    <w:p w14:paraId="0000002C" w14:textId="77777777" w:rsidR="003D3A68" w:rsidRPr="003B407D" w:rsidRDefault="00401B3D" w:rsidP="00663C71">
      <w:pPr>
        <w:pStyle w:val="Title"/>
        <w:pBdr>
          <w:top w:val="single" w:sz="4" w:space="1" w:color="auto"/>
          <w:left w:val="single" w:sz="4" w:space="4" w:color="auto"/>
          <w:bottom w:val="single" w:sz="4" w:space="0" w:color="auto"/>
          <w:right w:val="single" w:sz="4" w:space="4" w:color="auto"/>
        </w:pBdr>
        <w:shd w:val="clear" w:color="auto" w:fill="000000" w:themeFill="text1"/>
        <w:jc w:val="center"/>
        <w:rPr>
          <w:rFonts w:ascii="Segoe UI" w:eastAsia="Calibri" w:hAnsi="Segoe UI" w:cs="Segoe UI"/>
          <w:b/>
          <w:smallCaps/>
        </w:rPr>
      </w:pPr>
      <w:bookmarkStart w:id="0" w:name="_heading=h.gjdgxs" w:colFirst="0" w:colLast="0"/>
      <w:bookmarkStart w:id="1" w:name="_GoBack"/>
      <w:bookmarkEnd w:id="0"/>
      <w:r w:rsidRPr="003B407D">
        <w:rPr>
          <w:rFonts w:ascii="Segoe UI" w:eastAsia="Calibri" w:hAnsi="Segoe UI" w:cs="Segoe UI"/>
          <w:b/>
          <w:smallCaps/>
        </w:rPr>
        <w:lastRenderedPageBreak/>
        <w:t>Small Group Discussion</w:t>
      </w:r>
    </w:p>
    <w:bookmarkEnd w:id="1"/>
    <w:p w14:paraId="0000002E" w14:textId="77777777" w:rsidR="003D3A68" w:rsidRDefault="00401B3D" w:rsidP="00663C71">
      <w:pPr>
        <w:numPr>
          <w:ilvl w:val="0"/>
          <w:numId w:val="1"/>
        </w:numPr>
        <w:pBdr>
          <w:top w:val="nil"/>
          <w:left w:val="nil"/>
          <w:bottom w:val="nil"/>
          <w:right w:val="nil"/>
          <w:between w:val="nil"/>
        </w:pBdr>
        <w:spacing w:after="0" w:line="240" w:lineRule="auto"/>
        <w:ind w:left="360"/>
        <w:rPr>
          <w:rFonts w:eastAsia="Calibri"/>
          <w:color w:val="000000"/>
          <w:sz w:val="24"/>
          <w:szCs w:val="24"/>
        </w:rPr>
      </w:pPr>
      <w:r>
        <w:rPr>
          <w:rFonts w:eastAsia="Calibri"/>
          <w:color w:val="000000"/>
          <w:sz w:val="24"/>
          <w:szCs w:val="24"/>
        </w:rPr>
        <w:t>Are you afraid to die? Why or why not?</w:t>
      </w:r>
    </w:p>
    <w:p w14:paraId="0000002F" w14:textId="77777777"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00000030" w14:textId="77777777"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00000031" w14:textId="77777777" w:rsidR="003D3A68" w:rsidRDefault="00401B3D" w:rsidP="00663C71">
      <w:pPr>
        <w:pBdr>
          <w:top w:val="nil"/>
          <w:left w:val="nil"/>
          <w:bottom w:val="nil"/>
          <w:right w:val="nil"/>
          <w:between w:val="nil"/>
        </w:pBdr>
        <w:spacing w:after="120" w:line="240" w:lineRule="auto"/>
        <w:rPr>
          <w:rFonts w:eastAsia="Calibri"/>
          <w:b/>
          <w:color w:val="000000"/>
          <w:sz w:val="24"/>
          <w:szCs w:val="24"/>
          <w:u w:val="single"/>
        </w:rPr>
      </w:pPr>
      <w:r>
        <w:rPr>
          <w:rFonts w:eastAsia="Calibri"/>
          <w:b/>
          <w:color w:val="000000"/>
          <w:sz w:val="24"/>
          <w:szCs w:val="24"/>
          <w:u w:val="single"/>
        </w:rPr>
        <w:t>John 3:16-21</w:t>
      </w:r>
    </w:p>
    <w:p w14:paraId="00000033" w14:textId="104690A4" w:rsidR="003D3A68" w:rsidRDefault="00401B3D" w:rsidP="00663C71">
      <w:pPr>
        <w:numPr>
          <w:ilvl w:val="0"/>
          <w:numId w:val="1"/>
        </w:numPr>
        <w:pBdr>
          <w:top w:val="nil"/>
          <w:left w:val="nil"/>
          <w:bottom w:val="nil"/>
          <w:right w:val="nil"/>
          <w:between w:val="nil"/>
        </w:pBdr>
        <w:spacing w:after="0" w:line="240" w:lineRule="auto"/>
        <w:ind w:left="360"/>
        <w:rPr>
          <w:rFonts w:eastAsia="Calibri"/>
          <w:color w:val="000000"/>
          <w:sz w:val="24"/>
          <w:szCs w:val="24"/>
        </w:rPr>
      </w:pPr>
      <w:r>
        <w:rPr>
          <w:rFonts w:eastAsia="Calibri"/>
          <w:color w:val="000000"/>
          <w:sz w:val="24"/>
          <w:szCs w:val="24"/>
        </w:rPr>
        <w:t>What did God do in order to save the world from eternal death?</w:t>
      </w:r>
    </w:p>
    <w:p w14:paraId="00000034" w14:textId="77777777"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00000035" w14:textId="77777777"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00000036" w14:textId="77777777" w:rsidR="003D3A68" w:rsidRDefault="00401B3D" w:rsidP="00663C71">
      <w:pPr>
        <w:numPr>
          <w:ilvl w:val="0"/>
          <w:numId w:val="1"/>
        </w:numPr>
        <w:pBdr>
          <w:top w:val="nil"/>
          <w:left w:val="nil"/>
          <w:bottom w:val="nil"/>
          <w:right w:val="nil"/>
          <w:between w:val="nil"/>
        </w:pBdr>
        <w:spacing w:after="0" w:line="240" w:lineRule="auto"/>
        <w:ind w:left="360"/>
        <w:rPr>
          <w:rFonts w:eastAsia="Calibri"/>
          <w:color w:val="000000"/>
          <w:sz w:val="24"/>
          <w:szCs w:val="24"/>
        </w:rPr>
      </w:pPr>
      <w:r>
        <w:rPr>
          <w:rFonts w:eastAsia="Calibri"/>
          <w:color w:val="000000"/>
          <w:sz w:val="24"/>
          <w:szCs w:val="24"/>
        </w:rPr>
        <w:t>What do you need to do in order to get eternal life in heaven?</w:t>
      </w:r>
    </w:p>
    <w:p w14:paraId="00000037" w14:textId="77777777"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00000038" w14:textId="525BC8EB"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00000039" w14:textId="72D05514" w:rsidR="003D3A68" w:rsidRDefault="00401B3D" w:rsidP="00663C71">
      <w:pPr>
        <w:numPr>
          <w:ilvl w:val="0"/>
          <w:numId w:val="1"/>
        </w:numPr>
        <w:pBdr>
          <w:top w:val="nil"/>
          <w:left w:val="nil"/>
          <w:bottom w:val="nil"/>
          <w:right w:val="nil"/>
          <w:between w:val="nil"/>
        </w:pBdr>
        <w:spacing w:after="0" w:line="240" w:lineRule="auto"/>
        <w:ind w:left="360"/>
        <w:rPr>
          <w:rFonts w:eastAsia="Calibri"/>
          <w:color w:val="000000"/>
          <w:sz w:val="24"/>
          <w:szCs w:val="24"/>
        </w:rPr>
      </w:pPr>
      <w:r>
        <w:rPr>
          <w:rFonts w:eastAsia="Calibri"/>
          <w:color w:val="000000"/>
          <w:sz w:val="24"/>
          <w:szCs w:val="24"/>
        </w:rPr>
        <w:t>What causes people to go to hell?</w:t>
      </w:r>
    </w:p>
    <w:p w14:paraId="0000003A" w14:textId="77777777"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0000003B" w14:textId="77777777"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58715D67" w14:textId="77777777" w:rsidR="002F388C" w:rsidRDefault="00401B3D" w:rsidP="00663C71">
      <w:pPr>
        <w:numPr>
          <w:ilvl w:val="0"/>
          <w:numId w:val="1"/>
        </w:numPr>
        <w:pBdr>
          <w:top w:val="nil"/>
          <w:left w:val="nil"/>
          <w:bottom w:val="nil"/>
          <w:right w:val="nil"/>
          <w:between w:val="nil"/>
        </w:pBdr>
        <w:spacing w:after="0" w:line="240" w:lineRule="auto"/>
        <w:ind w:left="360"/>
        <w:rPr>
          <w:rFonts w:eastAsia="Calibri"/>
          <w:color w:val="000000"/>
          <w:sz w:val="24"/>
          <w:szCs w:val="24"/>
        </w:rPr>
      </w:pPr>
      <w:r>
        <w:rPr>
          <w:rFonts w:eastAsia="Calibri"/>
          <w:color w:val="000000"/>
          <w:sz w:val="24"/>
          <w:szCs w:val="24"/>
        </w:rPr>
        <w:t>Who do you know that doesn’t believe in Jesus as their Savior</w:t>
      </w:r>
      <w:r w:rsidR="002F388C">
        <w:rPr>
          <w:rFonts w:eastAsia="Calibri"/>
          <w:color w:val="000000"/>
          <w:sz w:val="24"/>
          <w:szCs w:val="24"/>
        </w:rPr>
        <w:t>?</w:t>
      </w:r>
    </w:p>
    <w:p w14:paraId="2D821847" w14:textId="72EA3076" w:rsidR="002F388C" w:rsidRDefault="002F388C" w:rsidP="002F388C">
      <w:pPr>
        <w:pBdr>
          <w:top w:val="nil"/>
          <w:left w:val="nil"/>
          <w:bottom w:val="nil"/>
          <w:right w:val="nil"/>
          <w:between w:val="nil"/>
        </w:pBdr>
        <w:spacing w:after="0" w:line="240" w:lineRule="auto"/>
        <w:ind w:left="360"/>
        <w:rPr>
          <w:rFonts w:eastAsia="Calibri"/>
          <w:color w:val="000000"/>
          <w:sz w:val="24"/>
          <w:szCs w:val="24"/>
        </w:rPr>
      </w:pPr>
    </w:p>
    <w:p w14:paraId="1D520273" w14:textId="77777777" w:rsidR="002F388C" w:rsidRDefault="002F388C" w:rsidP="002F388C">
      <w:pPr>
        <w:pBdr>
          <w:top w:val="nil"/>
          <w:left w:val="nil"/>
          <w:bottom w:val="nil"/>
          <w:right w:val="nil"/>
          <w:between w:val="nil"/>
        </w:pBdr>
        <w:spacing w:after="0" w:line="240" w:lineRule="auto"/>
        <w:ind w:left="360"/>
        <w:rPr>
          <w:rFonts w:eastAsia="Calibri"/>
          <w:color w:val="000000"/>
          <w:sz w:val="24"/>
          <w:szCs w:val="24"/>
        </w:rPr>
      </w:pPr>
    </w:p>
    <w:p w14:paraId="0000003C" w14:textId="779E19A4" w:rsidR="003D3A68" w:rsidRDefault="00401B3D" w:rsidP="00663C71">
      <w:pPr>
        <w:numPr>
          <w:ilvl w:val="0"/>
          <w:numId w:val="1"/>
        </w:numPr>
        <w:pBdr>
          <w:top w:val="nil"/>
          <w:left w:val="nil"/>
          <w:bottom w:val="nil"/>
          <w:right w:val="nil"/>
          <w:between w:val="nil"/>
        </w:pBdr>
        <w:spacing w:after="0" w:line="240" w:lineRule="auto"/>
        <w:ind w:left="360"/>
        <w:rPr>
          <w:rFonts w:eastAsia="Calibri"/>
          <w:color w:val="000000"/>
          <w:sz w:val="24"/>
          <w:szCs w:val="24"/>
        </w:rPr>
      </w:pPr>
      <w:r>
        <w:rPr>
          <w:rFonts w:eastAsia="Calibri"/>
          <w:color w:val="000000"/>
          <w:sz w:val="24"/>
          <w:szCs w:val="24"/>
        </w:rPr>
        <w:t xml:space="preserve"> </w:t>
      </w:r>
      <w:r w:rsidR="002F388C">
        <w:rPr>
          <w:rFonts w:eastAsia="Calibri"/>
          <w:color w:val="000000"/>
          <w:sz w:val="24"/>
          <w:szCs w:val="24"/>
        </w:rPr>
        <w:t>W</w:t>
      </w:r>
      <w:r>
        <w:rPr>
          <w:rFonts w:eastAsia="Calibri"/>
          <w:color w:val="000000"/>
          <w:sz w:val="24"/>
          <w:szCs w:val="24"/>
        </w:rPr>
        <w:t xml:space="preserve">hat can you do to introduce them to </w:t>
      </w:r>
      <w:r w:rsidR="00663C71">
        <w:rPr>
          <w:rFonts w:eastAsia="Calibri"/>
          <w:color w:val="000000"/>
          <w:sz w:val="24"/>
          <w:szCs w:val="24"/>
        </w:rPr>
        <w:t>h</w:t>
      </w:r>
      <w:r>
        <w:rPr>
          <w:rFonts w:eastAsia="Calibri"/>
          <w:color w:val="000000"/>
          <w:sz w:val="24"/>
          <w:szCs w:val="24"/>
        </w:rPr>
        <w:t>im?</w:t>
      </w:r>
    </w:p>
    <w:p w14:paraId="0000003D" w14:textId="77777777"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0000003E" w14:textId="77777777"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0000003F" w14:textId="38224668" w:rsidR="003D3A68" w:rsidRDefault="00401B3D" w:rsidP="00663C71">
      <w:pPr>
        <w:numPr>
          <w:ilvl w:val="0"/>
          <w:numId w:val="1"/>
        </w:numPr>
        <w:pBdr>
          <w:top w:val="nil"/>
          <w:left w:val="nil"/>
          <w:bottom w:val="nil"/>
          <w:right w:val="nil"/>
          <w:between w:val="nil"/>
        </w:pBdr>
        <w:spacing w:after="0" w:line="240" w:lineRule="auto"/>
        <w:ind w:left="360"/>
        <w:rPr>
          <w:rFonts w:eastAsia="Calibri"/>
          <w:color w:val="000000"/>
          <w:sz w:val="24"/>
          <w:szCs w:val="24"/>
        </w:rPr>
      </w:pPr>
      <w:r>
        <w:rPr>
          <w:rFonts w:eastAsia="Calibri"/>
          <w:color w:val="000000"/>
          <w:sz w:val="24"/>
          <w:szCs w:val="24"/>
        </w:rPr>
        <w:t>Pray for the people you just mentioned.</w:t>
      </w:r>
    </w:p>
    <w:p w14:paraId="00000040" w14:textId="77777777" w:rsidR="003D3A68" w:rsidRDefault="003D3A68" w:rsidP="00663C71">
      <w:pPr>
        <w:pBdr>
          <w:top w:val="nil"/>
          <w:left w:val="nil"/>
          <w:bottom w:val="nil"/>
          <w:right w:val="nil"/>
          <w:between w:val="nil"/>
        </w:pBdr>
        <w:spacing w:after="0" w:line="240" w:lineRule="auto"/>
        <w:ind w:left="360" w:hanging="360"/>
        <w:rPr>
          <w:rFonts w:eastAsia="Calibri"/>
          <w:color w:val="000000"/>
          <w:sz w:val="24"/>
          <w:szCs w:val="24"/>
        </w:rPr>
      </w:pPr>
    </w:p>
    <w:p w14:paraId="00000041" w14:textId="77777777" w:rsidR="003D3A68" w:rsidRDefault="003D3A68" w:rsidP="00663C71">
      <w:pPr>
        <w:pBdr>
          <w:top w:val="nil"/>
          <w:left w:val="nil"/>
          <w:bottom w:val="nil"/>
          <w:right w:val="nil"/>
          <w:between w:val="nil"/>
        </w:pBdr>
        <w:spacing w:after="0" w:line="240" w:lineRule="auto"/>
        <w:rPr>
          <w:rFonts w:eastAsia="Calibri"/>
          <w:b/>
          <w:color w:val="000000"/>
          <w:sz w:val="24"/>
          <w:szCs w:val="24"/>
          <w:u w:val="single"/>
        </w:rPr>
      </w:pPr>
    </w:p>
    <w:p w14:paraId="00000042" w14:textId="77777777" w:rsidR="003D3A68" w:rsidRDefault="003D3A68" w:rsidP="00663C71">
      <w:pPr>
        <w:pBdr>
          <w:top w:val="nil"/>
          <w:left w:val="nil"/>
          <w:bottom w:val="nil"/>
          <w:right w:val="nil"/>
          <w:between w:val="nil"/>
        </w:pBdr>
        <w:spacing w:after="0" w:line="240" w:lineRule="auto"/>
        <w:rPr>
          <w:rFonts w:eastAsia="Calibri"/>
          <w:b/>
          <w:color w:val="000000"/>
          <w:sz w:val="24"/>
          <w:szCs w:val="24"/>
          <w:u w:val="single"/>
        </w:rPr>
      </w:pPr>
    </w:p>
    <w:p w14:paraId="00000043" w14:textId="77777777" w:rsidR="003D3A68" w:rsidRPr="00663C71" w:rsidRDefault="00401B3D" w:rsidP="00663C71">
      <w:pPr>
        <w:pBdr>
          <w:top w:val="nil"/>
          <w:left w:val="nil"/>
          <w:bottom w:val="nil"/>
          <w:right w:val="nil"/>
          <w:between w:val="nil"/>
        </w:pBdr>
        <w:spacing w:after="120" w:line="240" w:lineRule="auto"/>
        <w:rPr>
          <w:rFonts w:eastAsia="Calibri"/>
          <w:b/>
          <w:iCs/>
          <w:color w:val="000000"/>
          <w:sz w:val="24"/>
          <w:szCs w:val="24"/>
          <w:u w:val="single"/>
        </w:rPr>
      </w:pPr>
      <w:bookmarkStart w:id="2" w:name="_heading=h.30j0zll" w:colFirst="0" w:colLast="0"/>
      <w:bookmarkEnd w:id="2"/>
      <w:r w:rsidRPr="00663C71">
        <w:rPr>
          <w:rFonts w:eastAsia="Calibri"/>
          <w:b/>
          <w:iCs/>
          <w:color w:val="000000"/>
          <w:sz w:val="24"/>
          <w:szCs w:val="24"/>
          <w:u w:val="single"/>
        </w:rPr>
        <w:t>Memory Verse:</w:t>
      </w:r>
    </w:p>
    <w:p w14:paraId="00000044" w14:textId="5DCF410C" w:rsidR="003D3A68" w:rsidRDefault="00401B3D" w:rsidP="00663C71">
      <w:pPr>
        <w:pBdr>
          <w:top w:val="nil"/>
          <w:left w:val="nil"/>
          <w:bottom w:val="nil"/>
          <w:right w:val="nil"/>
          <w:between w:val="nil"/>
        </w:pBdr>
        <w:spacing w:after="0" w:line="240" w:lineRule="auto"/>
        <w:rPr>
          <w:rFonts w:eastAsia="Calibri"/>
          <w:color w:val="000000"/>
          <w:sz w:val="24"/>
          <w:szCs w:val="24"/>
        </w:rPr>
      </w:pPr>
      <w:r>
        <w:rPr>
          <w:rFonts w:eastAsia="Calibri"/>
          <w:b/>
          <w:color w:val="000000"/>
          <w:sz w:val="24"/>
          <w:szCs w:val="24"/>
        </w:rPr>
        <w:t>John 3:17-18</w:t>
      </w:r>
      <w:r>
        <w:rPr>
          <w:rFonts w:eastAsia="Calibri"/>
          <w:color w:val="000000"/>
          <w:sz w:val="24"/>
          <w:szCs w:val="24"/>
        </w:rPr>
        <w:t xml:space="preserve"> </w:t>
      </w:r>
      <w:r w:rsidR="00663C71">
        <w:rPr>
          <w:rFonts w:eastAsia="Calibri"/>
          <w:color w:val="000000"/>
          <w:sz w:val="24"/>
          <w:szCs w:val="24"/>
        </w:rPr>
        <w:t xml:space="preserve">- </w:t>
      </w:r>
      <w:r>
        <w:rPr>
          <w:rFonts w:eastAsia="Calibri"/>
          <w:color w:val="000000"/>
          <w:sz w:val="24"/>
          <w:szCs w:val="24"/>
          <w:highlight w:val="white"/>
        </w:rPr>
        <w:t>For God did not send his Son into the world</w:t>
      </w:r>
      <w:r w:rsidR="00663C71">
        <w:rPr>
          <w:rFonts w:eastAsia="Calibri"/>
          <w:color w:val="000000"/>
          <w:sz w:val="24"/>
          <w:szCs w:val="24"/>
          <w:highlight w:val="white"/>
        </w:rPr>
        <w:t xml:space="preserve"> </w:t>
      </w:r>
      <w:r>
        <w:rPr>
          <w:rFonts w:eastAsia="Calibri"/>
          <w:color w:val="000000"/>
          <w:sz w:val="24"/>
          <w:szCs w:val="24"/>
          <w:highlight w:val="white"/>
        </w:rPr>
        <w:t>to condemn the world, but to save the world through him.</w:t>
      </w:r>
      <w:r w:rsidR="00663C71">
        <w:rPr>
          <w:rFonts w:eastAsia="Calibri"/>
          <w:color w:val="000000"/>
          <w:sz w:val="24"/>
          <w:szCs w:val="24"/>
          <w:highlight w:val="white"/>
        </w:rPr>
        <w:t xml:space="preserve"> </w:t>
      </w:r>
      <w:r>
        <w:rPr>
          <w:rFonts w:eastAsia="Calibri"/>
          <w:color w:val="000000"/>
          <w:sz w:val="24"/>
          <w:szCs w:val="24"/>
          <w:highlight w:val="white"/>
        </w:rPr>
        <w:t>Whoever believes in him is not condemned, but whoever does not believe stands condemned already because they have not believed in the name of God’s one and only Son.</w:t>
      </w:r>
    </w:p>
    <w:p w14:paraId="00000045" w14:textId="77777777" w:rsidR="003D3A68" w:rsidRDefault="003D3A68" w:rsidP="00663C71">
      <w:pPr>
        <w:spacing w:line="240" w:lineRule="auto"/>
        <w:rPr>
          <w:sz w:val="24"/>
          <w:szCs w:val="24"/>
        </w:rPr>
      </w:pPr>
    </w:p>
    <w:sectPr w:rsidR="003D3A68">
      <w:headerReference w:type="default" r:id="rId8"/>
      <w:footerReference w:type="default" r:id="rId9"/>
      <w:pgSz w:w="12240" w:h="15840"/>
      <w:pgMar w:top="630" w:right="630" w:bottom="270"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1ABCA" w14:textId="77777777" w:rsidR="00542A0D" w:rsidRDefault="00542A0D">
      <w:pPr>
        <w:spacing w:after="0" w:line="240" w:lineRule="auto"/>
      </w:pPr>
      <w:r>
        <w:separator/>
      </w:r>
    </w:p>
  </w:endnote>
  <w:endnote w:type="continuationSeparator" w:id="0">
    <w:p w14:paraId="1740863F" w14:textId="77777777" w:rsidR="00542A0D" w:rsidRDefault="00542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AB0D6" w14:textId="500B8F43" w:rsidR="00663C71" w:rsidRDefault="00663C71" w:rsidP="00663C71">
    <w:pPr>
      <w:pStyle w:val="Footer"/>
    </w:pPr>
    <w:r w:rsidRPr="00C652E3">
      <w:rPr>
        <w:smallCaps/>
      </w:rPr>
      <w:t xml:space="preserve">Teen Bible Study – Genesis Part </w:t>
    </w:r>
    <w:r>
      <w:rPr>
        <w:smallCaps/>
      </w:rPr>
      <w:t>5</w:t>
    </w:r>
  </w:p>
  <w:p w14:paraId="4484D31E" w14:textId="77777777" w:rsidR="00663C71" w:rsidRDefault="00663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D6C9B" w14:textId="77777777" w:rsidR="00542A0D" w:rsidRDefault="00542A0D">
      <w:pPr>
        <w:spacing w:after="0" w:line="240" w:lineRule="auto"/>
      </w:pPr>
      <w:r>
        <w:separator/>
      </w:r>
    </w:p>
  </w:footnote>
  <w:footnote w:type="continuationSeparator" w:id="0">
    <w:p w14:paraId="28D1EEF5" w14:textId="77777777" w:rsidR="00542A0D" w:rsidRDefault="00542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6" w14:textId="77777777" w:rsidR="003D3A68" w:rsidRDefault="003D3A68">
    <w:pPr>
      <w:pBdr>
        <w:top w:val="nil"/>
        <w:left w:val="nil"/>
        <w:bottom w:val="nil"/>
        <w:right w:val="nil"/>
        <w:between w:val="nil"/>
      </w:pBdr>
      <w:tabs>
        <w:tab w:val="center" w:pos="4680"/>
        <w:tab w:val="right" w:pos="9360"/>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70EA9"/>
    <w:multiLevelType w:val="multilevel"/>
    <w:tmpl w:val="15907A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E8932D3"/>
    <w:multiLevelType w:val="multilevel"/>
    <w:tmpl w:val="1CFC72F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A68"/>
    <w:rsid w:val="00045D18"/>
    <w:rsid w:val="002F388C"/>
    <w:rsid w:val="003B407D"/>
    <w:rsid w:val="003D3A68"/>
    <w:rsid w:val="00401B3D"/>
    <w:rsid w:val="00542A0D"/>
    <w:rsid w:val="0066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4885"/>
  <w15:docId w15:val="{E840AA37-2F18-4137-9333-9CB8FBD1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9A"/>
    <w:rPr>
      <w:rFonts w:eastAsiaTheme="minorEastAsia"/>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669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paragraph" w:styleId="NoSpacing">
    <w:name w:val="No Spacing"/>
    <w:basedOn w:val="Normal"/>
    <w:uiPriority w:val="1"/>
    <w:qFormat/>
    <w:rsid w:val="00F3669A"/>
    <w:pPr>
      <w:spacing w:after="0" w:line="240" w:lineRule="auto"/>
    </w:pPr>
  </w:style>
  <w:style w:type="character" w:customStyle="1" w:styleId="TitleChar">
    <w:name w:val="Title Char"/>
    <w:basedOn w:val="DefaultParagraphFont"/>
    <w:link w:val="Title"/>
    <w:uiPriority w:val="10"/>
    <w:rsid w:val="00F3669A"/>
    <w:rPr>
      <w:rFonts w:asciiTheme="majorHAnsi" w:eastAsiaTheme="majorEastAsia" w:hAnsiTheme="majorHAnsi" w:cstheme="majorBidi"/>
      <w:spacing w:val="5"/>
      <w:sz w:val="52"/>
      <w:szCs w:val="52"/>
      <w:lang w:bidi="en-US"/>
    </w:rPr>
  </w:style>
  <w:style w:type="paragraph" w:styleId="Header">
    <w:name w:val="header"/>
    <w:basedOn w:val="Normal"/>
    <w:link w:val="HeaderChar"/>
    <w:uiPriority w:val="99"/>
    <w:unhideWhenUsed/>
    <w:rsid w:val="00F36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9A"/>
    <w:rPr>
      <w:rFonts w:eastAsiaTheme="minorEastAsia"/>
      <w:lang w:bidi="en-US"/>
    </w:rPr>
  </w:style>
  <w:style w:type="paragraph" w:styleId="ListParagraph">
    <w:name w:val="List Paragraph"/>
    <w:basedOn w:val="Normal"/>
    <w:uiPriority w:val="34"/>
    <w:qFormat/>
    <w:rsid w:val="00F3669A"/>
    <w:pPr>
      <w:ind w:left="720"/>
      <w:contextualSpacing/>
    </w:pPr>
  </w:style>
  <w:style w:type="character" w:customStyle="1" w:styleId="text">
    <w:name w:val="text"/>
    <w:basedOn w:val="DefaultParagraphFont"/>
    <w:rsid w:val="00A526A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663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C71"/>
    <w:rPr>
      <w:rFonts w:eastAsiaTheme="minorEastAs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2agmmcSbL9ocDkZ/ZOkUNwJOkg==">AMUW2mXHo82EiTPKjg3XjReIkyiNPC09kXS/dYjg39xDYrjRenP88PWuHLy1RWfejc4xnEbT8tSNXp92hv/dLjL8P5Lm3Q2Ylj2DFsbCuNY5sK/YOL3sO9y9vWzwNiWkg+cbI1Q1DNRl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Schmidt</dc:creator>
  <cp:lastModifiedBy>Laura Schulz</cp:lastModifiedBy>
  <cp:revision>5</cp:revision>
  <dcterms:created xsi:type="dcterms:W3CDTF">2020-08-11T16:41:00Z</dcterms:created>
  <dcterms:modified xsi:type="dcterms:W3CDTF">2020-08-11T19:00:00Z</dcterms:modified>
</cp:coreProperties>
</file>